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Утверждена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ГО «Александровск-Сахалинский район»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31.07.</w:t>
      </w:r>
      <w:r w:rsidRPr="00DA0D8A">
        <w:rPr>
          <w:rFonts w:ascii="Times New Roman" w:hAnsi="Times New Roman" w:cs="Times New Roman"/>
          <w:sz w:val="28"/>
          <w:szCs w:val="28"/>
        </w:rPr>
        <w:t xml:space="preserve">2014г. № </w:t>
      </w:r>
      <w:r>
        <w:rPr>
          <w:rFonts w:ascii="Times New Roman" w:hAnsi="Times New Roman" w:cs="Times New Roman"/>
          <w:sz w:val="28"/>
          <w:szCs w:val="28"/>
        </w:rPr>
        <w:t>324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8"/>
      <w:bookmarkEnd w:id="0"/>
      <w:r w:rsidRPr="00DA0D8A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0D8A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0D8A">
        <w:rPr>
          <w:rFonts w:ascii="Times New Roman" w:hAnsi="Times New Roman" w:cs="Times New Roman"/>
          <w:b/>
          <w:bCs/>
          <w:sz w:val="28"/>
          <w:szCs w:val="28"/>
        </w:rPr>
        <w:t>«АЛЕКСАНДРОВСК-САХАЛИНСКИЙ РАЙОН»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0D8A">
        <w:rPr>
          <w:rFonts w:ascii="Times New Roman" w:hAnsi="Times New Roman" w:cs="Times New Roman"/>
          <w:b/>
          <w:bCs/>
          <w:sz w:val="28"/>
          <w:szCs w:val="28"/>
        </w:rPr>
        <w:t xml:space="preserve"> "РАЗВИТИЕ ОБРАЗОВАНИЯ В ГО «АЛЕКСАНДРОВСК-САХАЛИНСКИЙ РАЙОН»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0D8A">
        <w:rPr>
          <w:rFonts w:ascii="Times New Roman" w:hAnsi="Times New Roman" w:cs="Times New Roman"/>
          <w:b/>
          <w:bCs/>
          <w:sz w:val="28"/>
          <w:szCs w:val="28"/>
        </w:rPr>
        <w:t>НА 2015 - 2020 ГОДЫ"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ПАСПОРТ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"РАЗВИТИЕ ОБРАЗОВАНИЯ 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ГО «АЛЕКСАНДРОВСК-САХАЛИНСКИЙ РАЙОН»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 2015- 2020 ГОДЫ"</w:t>
      </w:r>
    </w:p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8"/>
        <w:gridCol w:w="6662"/>
      </w:tblGrid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662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«Развитие образования в ГО «Александровск-Сахалинский район» на 2015-2020 годы»</w:t>
            </w:r>
          </w:p>
        </w:tc>
      </w:tr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2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 ГО «Александровск-Сахалинский район»</w:t>
            </w:r>
          </w:p>
        </w:tc>
      </w:tr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 </w:t>
            </w: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МКУ «Служба «Заказчик» ГО «Александровск-Сахалинский район», образовательные учреждения</w:t>
            </w:r>
          </w:p>
        </w:tc>
      </w:tr>
      <w:tr w:rsidR="00C52537" w:rsidRPr="00DA0D8A">
        <w:tc>
          <w:tcPr>
            <w:tcW w:w="2978" w:type="dxa"/>
            <w:vMerge w:val="restart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662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подпрограмма №1 «Повышение качества и доступности дошкольного образования» (приложение №1).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подпрограмма №2 «Повышение доступности и качества общего образования, в том числе в сельской местности» (приложение №2).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подпрограмма №3 «Развитие системы воспитания и дополнительного образования» (приложение №3).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подпрограмма №4 «Развитие кадрового потенциала» (приложение №4).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подпрограмма №5 «Развитие ресурсной и материально-технической базы образовательных учреждений» (приложение №5).</w:t>
            </w:r>
          </w:p>
        </w:tc>
      </w:tr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Цели программы           </w:t>
            </w: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Обеспечение    доступности качественного образования в  соответствии  с  меняющимися запросами  населения и перспективными задачами инновационного социально-экономического           развития  ГО «Александровск-Сахалинский район».</w:t>
            </w:r>
          </w:p>
        </w:tc>
      </w:tr>
      <w:tr w:rsidR="00C52537" w:rsidRPr="00DA0D8A">
        <w:tc>
          <w:tcPr>
            <w:tcW w:w="2978" w:type="dxa"/>
            <w:vMerge w:val="restart"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        </w:t>
            </w: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1.Обеспечение доступности качественного дошкольного   образования в ГО «Александровск-Сахалинский район».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2. Обеспечение  доступности   качественного общего образования,    соответствующего требованиям развития экономики  «Александровск-Сахалинский район», современным потребностями общества и каждого гражданина.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701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3.Развитие  дополнительного образования  в  образовательных  учреждениях  для становления интеллектуальных, технических, творческих, спортивных способностей и социальной активности школьников.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4. Создание  условий  для  эффективного   и динамичного развития  кадрового  потенциала системы образования «Александровск-Сахалинский район».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5. Создание современных комфортных  условий для эффективного и безопасного  обучения  и воспитания детей.</w:t>
            </w:r>
          </w:p>
        </w:tc>
      </w:tr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программы            </w:t>
            </w: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2015 - 2020 годы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 этап – 2015 – 2016 годы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 этап – 2017 – 2018 годы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3 этап – 2019 – 2020 годы</w:t>
            </w:r>
          </w:p>
        </w:tc>
      </w:tr>
      <w:tr w:rsidR="00C52537" w:rsidRPr="00DA0D8A">
        <w:tc>
          <w:tcPr>
            <w:tcW w:w="2978" w:type="dxa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– 2 880 822,83 тыс. руб.   в том числе по годам реализации: 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542 512,65;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387 542,80;     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410 411,47;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427 193,08;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631 921,16;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481 241,67.                    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областного бюджета – 2 322 870,62 тыс. рублей, в том числе по годам реализации: 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455 837,30;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303 439,30;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2017 год – 322 532,91;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336 059,20;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525 957,04;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379 044,87. 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За  счет  средств  местного  бюджета – 557 952,21 тыс. рублей, из них по годам реализации: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  86 675,35;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2016 год –   84 103,50;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 87 878,56;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 91 133,88;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105 964,12;  </w:t>
            </w:r>
          </w:p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2020 год – 102 196,80.</w:t>
            </w:r>
          </w:p>
        </w:tc>
      </w:tr>
      <w:tr w:rsidR="00C52537" w:rsidRPr="00DA0D8A">
        <w:tc>
          <w:tcPr>
            <w:tcW w:w="2978" w:type="dxa"/>
            <w:vMerge w:val="restart"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   и показатели программы      </w:t>
            </w:r>
          </w:p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1. Удельный   вес   численности   детей   в и показатели Программы      возрасте  от  0  до   3   лет,   охваченных программами поддержки раннего  развития,  в общей  численности  детей  соответствующего  возраста.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2. Удельный   вес   численности   детей   в возрасте от 3  лет  до  7  лет,  охваченных различными формами дошкольного образования, в  общей  численности   детей   дошкольного возраста, в том числе в сельской местности.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3. Обеспеченность     детей     дошкольного возраста     местами      в      дошкольных образовательных   учреждениях   (количество мест на 1000 детей).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4. Удельный  вес  численности  населения  в возрасте 5  -  18  лет,  охваченного  общим образованием, в общей численности населения в возрасте 5 - 18 лет.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5. Удельный  вес  численности  обучающихся, которым предоставлена возможность обучаться в соответствии с современными требованиями, в общей численности обучающихся.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6. Отношение среднего балла ЕГЭ в 10%  школ с лучшими результатами к среднему баллу ЕГЭ в 10% школ с худшими результатами.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7. Удельный вес обучающихся, участвующих  в олимпиадах и конкурсах различного уровня, в общей численности обучающихся.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8. Доля детей,  обучающихся  по  программам дополнительного образования детей в системе образования района.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9. Удельный  вес  численности  учителей  в возрасте до  30  лет  в  общей  численности учителей общеобразовательных организаций.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10. Доля  муниципальных общеобразовательных            организаций, соответствующих   современным   требованиям обучения,  в общем  количестве муниципальных общеобразовательных организаций.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11. Доля  муниципальных образовательных  организаций,   реализующих программы   общего   образования,   имеющих  физкультурный  зал,  в  общей   численности муниципальных общеобразовательных организаций.</w:t>
            </w:r>
          </w:p>
        </w:tc>
      </w:tr>
      <w:tr w:rsidR="00C52537" w:rsidRPr="00DA0D8A">
        <w:tc>
          <w:tcPr>
            <w:tcW w:w="2978" w:type="dxa"/>
            <w:vMerge/>
          </w:tcPr>
          <w:p w:rsidR="00C52537" w:rsidRPr="00701B68" w:rsidRDefault="00C52537" w:rsidP="00701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52537" w:rsidRPr="00701B68" w:rsidRDefault="00C52537" w:rsidP="00B27CC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12. Доля  муниципальных образовательных  организаций,   реализующих программы   общего   образования,    здания которых находятся в аварийном состоянии или требуют  капитального  ремонта,   в   общей  численности муниципальных общеобразовательных организаций.</w:t>
            </w:r>
          </w:p>
        </w:tc>
      </w:tr>
    </w:tbl>
    <w:p w:rsidR="00C52537" w:rsidRPr="00DA0D8A" w:rsidRDefault="00C52537" w:rsidP="00B27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Раздел I. Характеристика текущего состояния, основные проблемы и прогноз развития сферы реализации муниципальной программы.</w:t>
      </w:r>
    </w:p>
    <w:p w:rsidR="00C52537" w:rsidRPr="00DA0D8A" w:rsidRDefault="00C52537" w:rsidP="003F41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Муниципальная программа «Развитие образования в ГО «Александровск-Сахалинский район» на 2014-2020 годы» (далее - Программа) - система мероприятий (взаимоувязанных по задачам, срокам осуществления и ресурсам) и инструментов государственной политики, обеспечивающих в рамках реализации ключевых функций управления социальной политики ГО «Александровск-Сахалинский район» достижение приоритетов и целей в сфере образования ГО «Александровск-Сахалинский район».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Программа сформирована во взаимосвязи с Государственной </w:t>
      </w:r>
      <w:hyperlink r:id="rId7" w:history="1">
        <w:r w:rsidRPr="00DA0D8A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DA0D8A">
        <w:rPr>
          <w:rFonts w:ascii="Times New Roman" w:hAnsi="Times New Roman" w:cs="Times New Roman"/>
          <w:sz w:val="28"/>
          <w:szCs w:val="28"/>
        </w:rPr>
        <w:t xml:space="preserve"> Сахалинской области "Развитие образования в Сахалинской области на 2014 - 2020 годы", утвержденной постановлением Правительства Сахалинской области от 28.06.2013 N 331.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3F4188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1.1. Характеристика текущего состояния, основные проблемы и прогноз</w:t>
      </w:r>
    </w:p>
    <w:p w:rsidR="00C52537" w:rsidRPr="00DA0D8A" w:rsidRDefault="00C52537" w:rsidP="003F418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развития в сфере образования ГО «Александровск-Сахалинский район».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Развитие системы общего образования  ГО «Александровск – Сахалинский район» осуществляется в соответствии с основными направлениями государственной политики через реализацию районных целевых программ, мероприятий приоритетного национального проекта "Образование", Комплекса мер по модернизации региональной системы общего образования в рамках национальной образовательной инициативы "Наша новая школа", через участие в других региональных проектах.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         Муниципальная система образования городского округа «Александровск-Сахалинский район» включает 6 общеобразовательных школ, в составе которых имеются 2 филиала (в с. Арково,  с. Танги), 3 детских сада, 3 дошкольные группы (при СОШ №6, СОШ с. Мгачи, с. Виахту), 3 учреждения дополнительного образования детей.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дошкольного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настоящее время в районе функционируют три муниципальных дошкольных образовательных учреждения с количеством мест:  МБДОУ детский сад  № 1 «Светлячок» - 221место, МБДОУ детский сад  № 2 «Ромашка» - 179мест, МБДОУ детский сад №3 «Теремок» - 90мест; и три разновозрастных группы: при МКОУ СОШ с. Мгачи – 24места, при МКОУ СШИ с. Виахту – 11мест, при МБОУ СОШ.№6 – 20мест. (Всего охвачено дошкольным образованием 510 детей), что составляет   64%, больше на 4 %, чем в 2013 году. В детских садах и дошкольных группах работают 68 педагогов.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 последние годы в ГО «Александровск – Сахалинский район» проведена определённая работа и достигнуты положительные результаты в развитии дошкольного образования,  за счет реализации долгосрочных целевых программ, стратегической целью которых являлось обеспечение условий для повышения доступности дошкольного образования. В соответствии с программой в  2013 году  было введено в эксплуатацию 85 мест (детский сад «Теремок») и 20 мест (дошкольная группа при МБОУ СОШ №6).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 состоянию на 1 мая 2014 года в городском округе «Александровск-Сахалинский район» 313/36% детей дошкольного возраста не посещают детские сады, в том числе по причине отсутствия мест (с. Мгачи) и детских садов (Хоэ, Танги, Михайловка). Для реализации принципа доступности дошкольного образования запланировано окончание строительства детского сада на 40 мест в с. Мгачи в 2015 году.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 целью обеспечения открытости процесса комплектования МБДОУ с 2011 года введена электронная система записи детей и комплектования МБДОУ с использованием сети Интернет.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В городском округе «Александровск-Сахалинский район» численность детей, состоящих на учете для определения в дошкольные учреждения, на 01.09.2013 г. снизилась на 48,5 % по сравнению с тем же периодом 2012 года  и  составляет 131 ребенок, из них от 0 до 1,5 - 89   детей, т.е. 68%.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Положительным моментом является и то, что дети от 3 лет, при первом обращении родителей обеспечиваются местами в детских садах города Александровск-Сахалинский.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Однако техническое состояние детских садов МБДОУ №1 «Светлячок» и МБДОУ №2 «Ромашка» не соответствуют современным требованиям и нуждаются в капитальном ремонте. Существующий сегодня  уровень инфраструктуры двух образовательных учреждений не обеспечивает в полном объёме комфортность и безопасность реализации образовательного процесса в соответствии с современными требованиями. Отсутствуют: надлежащее ограждение территорий, видеонаблюдение, освещение. Необходим ремонт спортивных и игровых участков, с заменой спортивного и игрового оборудования, выравниванием площадок,   оснащением их в соответствии со стандартами дошкольного образования.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Не в полной мере организованы условия для удовлетворения потребностей детей с ограниченными возможностями здоровья.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сфере развития дошкольного образования в районе выделяется общая проблема обеспечения доступности качественного образования соответствующего современным стандартам, запросам населения. Ее решение зависит от преодоления целого ряда сдерживающих факторов: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дефицит мест в дошкольных организациях в сельской местности;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износ основных фондов, высокая доля зданий детских садов, не соответствующих современным требованиям благоустройству, санитарно-гигиеническим правилам безопасности.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Решать существующую проблему можно только программно-целевым методом, путём  принятия муниципальной подпрограммы.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общего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Муниципальная система образования городского округа «Александровск-Сахалинский район» включает 6 общеобразовательных школ, в составе которых имеются 2 филиала (в с. Арково,  с. Танги). Из 6 общеобразовательных учреждений района - 3, или  50 %, расположены в сельской местности, в которых обучается 135 школьников, что составляет 11,6 % от общего количества обучающихся. На начало 2013-2014 учебного года  контингент школьников составил 1159 чел.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        В целях обеспечения доступности общего образования для детей, проживающих в отдаленных   территориях района, функционируют четыре школьных маршрута, на которых эксплуатируется  школьный транспорт, численность подвозимых детей составляет  49 человек.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    Оснащение образовательных учреждений современным оборудованием, необходимым для выполнения требований ФГОС НОО составляет 100%. В 2013 г. за счет областного бюджета в школы поступило четыре автоматизированных места учителя, восемь интерактивных досок и один мобильный класс. 100% учащихся начальных классов обеспечены учебниками из школьного библиотечного фонда. Все учащиеся 1 классов имеют два набора учебников.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Ежегодное увеличение количества школьников, обучающихся по ФГОС, требует дальнейшей планомерной работы, направленной на формирование в школах современной учебно-материальной базы.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Внедрение новых информационных технологий позволило реализовать в системе общего образования ГО «Александровск – Сахалинский район» модели дистанционного обучения, электронного управления учебно-воспитательным процессом, достигнуть достаточного уровня оснащенности школ компьютерным и интерактивным оборудованием, обеспечить широкополосный доступ к сети Интернет всем общеобразовательным учреждениям.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Препятствующим фактором дальнейшего развития процессов информатизации общего образования района является высокая стоимость и, в связи с этим, низкая скорость доступа к сети Интернет.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течение</w:t>
      </w:r>
      <w:r>
        <w:rPr>
          <w:rFonts w:ascii="Times New Roman" w:hAnsi="Times New Roman" w:cs="Times New Roman"/>
          <w:sz w:val="28"/>
          <w:szCs w:val="28"/>
        </w:rPr>
        <w:t xml:space="preserve"> ряда</w:t>
      </w:r>
      <w:r w:rsidRPr="00DA0D8A">
        <w:rPr>
          <w:rFonts w:ascii="Times New Roman" w:hAnsi="Times New Roman" w:cs="Times New Roman"/>
          <w:sz w:val="28"/>
          <w:szCs w:val="28"/>
        </w:rPr>
        <w:t xml:space="preserve"> лет на территории ГО «Александровск – Сахалинский район» пролонгировано действовала ведомственная целевая программа "Ода</w:t>
      </w:r>
      <w:r>
        <w:rPr>
          <w:rFonts w:ascii="Times New Roman" w:hAnsi="Times New Roman" w:cs="Times New Roman"/>
          <w:sz w:val="28"/>
          <w:szCs w:val="28"/>
        </w:rPr>
        <w:t>ренные дети", утвержденная п</w:t>
      </w:r>
      <w:r w:rsidRPr="00DA0D8A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Pr="00DA0D8A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от 19.09.2014г. № 481</w:t>
      </w:r>
      <w:bookmarkStart w:id="1" w:name="_GoBack"/>
      <w:bookmarkEnd w:id="1"/>
      <w:r w:rsidRPr="00DA0D8A">
        <w:rPr>
          <w:rFonts w:ascii="Times New Roman" w:hAnsi="Times New Roman" w:cs="Times New Roman"/>
          <w:sz w:val="28"/>
          <w:szCs w:val="28"/>
        </w:rPr>
        <w:t xml:space="preserve"> и финансируемая из местного бюджета. Эффектом реализации ее мероприятий стала система поиска и отбора талантливых детей, сформированная через организацию олимпиад и конкурсов различной направленности.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Одним из направлений модернизации общего образования является оценка его качества. В рамках формирования новой модели общероссийской системы оценки качества общего образования осуществляется работа по внедрению в ГО «Александровск – Сахалинский район» независимых форм государственной (итоговой) аттестации выпускников основной и средней (полной) школы в форме ЕГЭ и ГИА-9. Успешно прошли в 2013году итоговую аттестацию и получили документы об образовании 97,6% девятиклассников и 93,3% выпускников 11-х классов. Стабильным остается процент прошлого года – 77,3% удовлетворенности качества общего образования (от числа опрошенных родителей).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Однако необходимо отметить, что в настоящее время 57% школьников обучаются в общеобразовательных учреждениях, условия обучения в которых не соответствуют современным требованиям. Из 6 общеобразовательных организаций все виды благоустройства имеют только 5 учреждений. В школе с. Хоэ и филиалах школ селах Танги, Арково отсутствуют спортивные залы, питание школьников организовано в приспособленных школьных столовых. Из 4 общеобразовательных школ только одна имеет оборудованный актовый зал.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Таким образом, несоответствие материально-технической базы учреждений района современным требованием не позволяет обеспечить комфортные и безопасные условия обучения и воспитания детей, в том числе с ограниченными возможностями здоровья.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воспитания, дополнительного образования детей.</w:t>
      </w:r>
    </w:p>
    <w:p w:rsidR="00C52537" w:rsidRPr="00DA0D8A" w:rsidRDefault="00C52537" w:rsidP="00DA0D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образования района функционирует 3 учреждения дополнительного образования детей, в которых дополнительное образование получают 858 человек, что составляет 74 % от общего количества обучающихся в общеобразовательных учреждениях района. Учитывая возрастающий спрос населения на услуги дополнительного образования детей, необходимо решать вопрос строительства новых зданий для учреждений дополнительного образования детей, а также капитального ремонта имеющихся.</w:t>
      </w:r>
    </w:p>
    <w:p w:rsidR="00C52537" w:rsidRPr="00DA0D8A" w:rsidRDefault="00C52537" w:rsidP="00DA0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ab/>
        <w:t xml:space="preserve">Во всех образовательных учреждениях городского округа «Александровск-Сахалинский район» созданы и успешно функционируют воспитательные системы, ориентированные на потребности обучающихся, педагогов и родителей, учитывающие конкретные социально-педагогические условия, что позволяет расширить диапазон возможностей воспитательного воздействия на личность. На протяжении ряда лет накоплен опыт организации и проведения мероприятий, направленных на выявление талантливых и одаренных детей. Сложились традиции стимулирования и социальной поддержки детей, имеющих особые достижения в различных видах деятельности. </w:t>
      </w:r>
    </w:p>
    <w:p w:rsidR="00C52537" w:rsidRPr="00DA0D8A" w:rsidRDefault="00C52537" w:rsidP="00DA0D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Одним из главных организаторов отдыха и оздоровления обучающихся в период школьных каникул являются образовательные учреждения. В современных условиях оздоровление обучающихся в летний период является обязательным направлением деятельности всех образовательных учреждений района. Работа летних лагерей с дневным и профильным пребыванием детей, клубов по интересам, лагерей труда и отдыха позволит оздоровить каждый год в среднем около пятисот детей, что в среднем составляет около 43 % от общего количества детей.</w:t>
      </w:r>
    </w:p>
    <w:p w:rsidR="00C52537" w:rsidRPr="00DA0D8A" w:rsidRDefault="00C52537" w:rsidP="00DA0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ab/>
        <w:t>Отдельное внимание организаторами летнего отдыха уделяется детям и подросткам, оказавшимся в трудной жизненной ситуации, особо нуждающихся в государственной поддержке.</w:t>
      </w:r>
    </w:p>
    <w:p w:rsidR="00C52537" w:rsidRPr="00DA0D8A" w:rsidRDefault="00C52537" w:rsidP="00DA0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ab/>
        <w:t>Вместе с тем, существующая система организации отдыха и оздоровления детей еще не в полной мере отвечает всем требованиям к организации функционирования летних лагерей. Требуется дальнейшее расширение сети лагерей, улучшение их материальной базы для создания наиболее благоприятных условий предоставления населению услуг в сфере отдыха и оздоровления детей, в том числе и из социально-незащищенных слоев населения, различными формами отдыха.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Также основными проблемами системы дополнительного образования в районе являются: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-дефицит квалифицированных педагогических  кадров;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-недостаточный уровень материально-технического оснащения  образовательного процесса в УДО, что снижает привлекательность системы дополнительного образования для населения, в том числе и в сфере оказания платных образовательных услуг.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-финансирование системы дополнительного образования все еще осуществляется по остаточному принципу, еще не разработан экономический механизм эффективного финансирования системы дополнительного образования.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развитии кадрового потенциала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образования   ГО «Александровск – Сахалинский район»   трудятся 213 педагогических работников. Уровень укомплектованности  педагогическими кадрами составляет  94,6  %.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 наиболее востребованы учителя  истории, физики, английского языка, химии.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Самая низкая укомплектованность кадрами в  МКОУ СОШ с Хоэ – 46% и МООУ СШИ с. Виахту - 48%. Проблема обеспечения кадрами решается за счет увеличения учебной нагрузки на работающих учителей и за счет привлечения педагогов к работе по совместительству. 54 педагога - 25,3% специалистов в сфере образования имеют внутреннее и внешнее совместительство.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Неуклонно увеличивается удельный вес работников образования, имеющих высшее образование. В настоящее время высшее образование имеют 79,4 % педагогов от их общего количества.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 Ежегодно более 55% учительского корпуса охвачены различными формами обучения и повышения квалификации.  В  2010 - 2013 годах прошли переподготовку и повышение квалификации 18 руководителей учреждений образования и 158 педагогов, что составило 85 % работников образовательных учреждений и муниципальных органов.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Выражен возрастной и гендерный дисбаланс в учреждениях образования: доля учителей пенсионного возраста составляет 35,2  % (сахалинский  показатель - 30,5%), почти 28,5% руководителей - пенсионного возраста (средний возраст - 52 года), доля педагогов-мужчин - чуть более  9% (сахалинский - чуть более 12%). Медленно происходит обновление педагогического корпуса. Доля молодых учителей   школ района в возрасте до 30 лет составляет  21 % (сахалинский показатель - 11,8%). За последние  2 года трудоустроено в образовательные учреждения района  9 молодых специалистов. Увеличение доли работников пожилого возраста происходит  вследствие  нежелания выпускников профессиональных образовательных учреждений работать в учреждениях образования, особенно в отдаленных районах и сельской местности.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 Требуют улучшения социально-экономическое положение и жилищные условия педагогов. Сегодня их социальный пакет не в полной мере соответствует социальной значимости профессии, уровню квалификации, ответственности и сложности их труда, что недостаточно стимулирует приток молодых специалистов в сферу образования.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Система аттестации и оплаты труда педагогов должна быть ориентирована на повышение качества преподавания, на непрерывное профессиональное развитие, должна создавать пространство для их карьерного роста.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1.2. Прогноз развития в сфере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Наиболее значимым эффектом от реализации Программы станет доступность качественного образования, соответствующего современным образовательным стандартам и требованиям инновационного социально ориентированного развития системы образования ГО «Александровск-Сахалинский район» всем жителям района независимо от их места жительства, социального, имущественного статуса и состояния здоровья.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 достижение следующих результатов: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дошкольного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Принципиальные изменения будут происходить в следующих направлениях: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увеличение мест в дошкольных образовательных организациях;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создание условий для полноценного физического и психического развития детей дошкольного возраста;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повышение качества дошкольного образования для обеспечения равных стартовых возможностей для обучения в начальной школе;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сохранение и укрепление здоровья детей, развитие физической культуры;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развитие инклюзивного дошкольного образования, создание условий для детей с ограниченными возможностями здоровья;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поддержка инноваций и инициатив педагогов.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общего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Главным результатом системных изменений в системе общего образования ГО «Александровск-Сахалинский район» будет формирование новых компетентностей, мобильности социального поведения выпускников общеобразовательных учреждений за счет развития доступности качественного образования для всех категорий детей: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повысится удовлетворенность населения качеством общеобразовательных услуг;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часть муниципальных услуг в области общего образования будет предоставляться в электронном виде;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во всех общеобразовательных организациях будут созданы условия, соответствующие требованиям федеральных государственных образовательных стандартов;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всем обучающимся независимо от места жительства будет обеспечен доступ к современным условиям обучения, включая высокоскоростной доступ в сеть Интернет;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старшеклассники получат возможность обучаться по образовательным программам профильного обучения;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будет сформирована муниципальная система оценки качества образования;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будет сокращен разрыв в качестве образования между наиболее и наименее успешными школами;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будут созданы ресурсы и программы для талантливой молодежи и одаренных детей;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получат поддержку и распространение лучшие педагогические практики, модели образовательных систем, обеспечивающих современное качество образования;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будут созданы современные комфортные условия для эффективного и безопасного обучения и воспитания детей.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воспитания, дополнительного образования детей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увеличится число обучающихся общеобразовательных учреждений вовлеченных в общественно-полезную, социально значимую деятельность, что повлечет за собой снижение показателей преступлений и правонарушений среди несовершеннолетних;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увеличится количество учащихся, принявших участие в массовых мероприятиях федерального и регионального уровней;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повысится эффективность воспитательной деятельности в образовательных учреждениях.</w:t>
      </w:r>
    </w:p>
    <w:p w:rsidR="00C52537" w:rsidRDefault="00C52537" w:rsidP="003F418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увеличится охват летним отдыхом более 50 % детей от общего количества обучаю</w:t>
      </w:r>
      <w:r>
        <w:rPr>
          <w:rFonts w:ascii="Times New Roman" w:hAnsi="Times New Roman" w:cs="Times New Roman"/>
          <w:sz w:val="28"/>
          <w:szCs w:val="28"/>
        </w:rPr>
        <w:t>щихся;</w:t>
      </w:r>
    </w:p>
    <w:p w:rsidR="00C52537" w:rsidRPr="00DA0D8A" w:rsidRDefault="00C52537" w:rsidP="003F418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развитии кадрового потенциала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Повышение заработной платы приведет к притоку в систему образования новых высококвалифицированных и профессиональных работников.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Важнейшее место в системе непрерывного образования будут занимать обновленная система квалификации и аттестации педагогических работников.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создана среда для карьерного роста и реализации творческой инициативы педагогов, что сделает его привлекательным для молодых и перспективных специалистов.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II. Приоритеты и цели в системе образования </w:t>
      </w:r>
    </w:p>
    <w:p w:rsidR="00C52537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ГО «Александровск-Сахалинский район», 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описание основных целей и задач муниципальной программы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2.1. Приоритеты в системе образования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Система образования в ГО «Александровск-Сахалинский район»- неотъемлемая часть образовательного пространства Сахалинской области, поэтому стратегия и направления ее развития определяются, с одной стороны, задачами социально-экономического развития района в контексте стратегии перехода экономики Сахалинской области на инновационную социально ориентированную модель развития, с другой стороны, стратегическими ориентирами государственной политики в области образования Сахалинской области, особым образом реализующимися в условиях района.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Основными приоритетами в сфере образования на среднесрочную перспективу должны стать: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обеспечение равного доступа к качественному дошкольному образованию и обновлению его содержания и технологий;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ликвидация очередности на зачисление детей в дошкольные образовательные организации и обеспечение 100% доступности дошкольного образования для детей в возрасте от 3 до 7 лет;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создание условий для полноценного физического и психического развития детей дошкольного возраста;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повышение качества дошкольного образования для обеспечения равных стартовых возможностей для обучения в начальной школе;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сохранение и укрепление здоровья детей, развитие системы физического воспитания;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развитие инклюзивного дошкольного образования;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организация психолого-педагогической поддержки семьи, повышение компетентности родителей в вопросах воспитания и развития;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формирование муниципальной сети общего образования, оптимальной для доступности услуг и эффективного использования ресурсов общего образования;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обеспечение одинаково высокого качества общего образования детям независимо от места жительства и социально-экономического статуса их семей, создание открытой системы информирования граждан о качестве общего образования ГО «Александровск-Сахалинский район»;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обеспечение доступности качественных образовательных услуг общего образования детям с ограниченными возможностями здоровья, организация их психолого-педагогического сопровождения;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выявление, поддержка и сопровождение талантливых школьников;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модернизация учебно-материальной базы в соответствии с требованиями ФГОС;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поддержка и распространение лучших педагогических практик, обеспечивающих современное качество образования;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обновление состава и компетенций педагогических кадров. Создание механизмов стимулирования и мотивации педагогов к повышению качества работы и непрерывному профессиональному развитию: прежде всего через внедрение новых систем оплаты труда, систем повышения профессиональной квалификации; расширение возможностей кадрового роста, повышения престижа профессиональной деятельности в сфере образования;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создание системы общественно-государственного управления образованием.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2.2. Основные цели и задачи муниципальной программы</w:t>
      </w:r>
    </w:p>
    <w:p w:rsidR="00C52537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Целью Программы является: обеспечение    доступности качественного образования в  соответствии  с  меняющимися запросами  населения и перспективными задачами инновационного социально-экономического развития в ГО «Александровск-Сахалинский район».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Первая задача: обеспечение доступности качественного дошкольного   образования в ГО «Александровск-Сахалинский район».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Вторая задача: обеспечение доступности   качественного общего образования,    соответствующего требованиям развития экономики  «Александровск-Сахалинский район», современным потребностями общества и каждого гражданина.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Третья задача: развитие  дополнительного образования  в  образовательных  учреждениях  для становления интеллектуальных, технических, творческих, спортивных способностей и социальной активности школьников.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Четвертая задача: создание условий для  эффективного   и динамичного развития  кадрового  потенциала системы образования «Александровск-Сахалинский район».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Пятая задача: создание современных комфортных  условий для эффективного и безопасного  обучения  и воспитания детей.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Цели и задачи Программы взаимосвязаны с целями и задачами Государственной </w:t>
      </w:r>
      <w:hyperlink r:id="rId8" w:history="1">
        <w:r w:rsidRPr="00DA0D8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DA0D8A">
        <w:rPr>
          <w:rFonts w:ascii="Times New Roman" w:hAnsi="Times New Roman" w:cs="Times New Roman"/>
          <w:sz w:val="28"/>
          <w:szCs w:val="28"/>
        </w:rPr>
        <w:t xml:space="preserve"> Сахалинской области "Развитие образования в Сахалинской области на 2014 - 2020 годы", утвержденной постановлением Правительства Сахалинской области от 28.06.2013 N 331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0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537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Раздел III. Прогноз конечных результатов муниципальной программы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обеспечит всем жителям ГО «Александровск-Сахалинский район» независимо от их места жительства, социального, имущественного статуса и состояния здоровья доступность качественного образования, соответствующего современным образовательным стандартам.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Предварительная оценка ожидаемой результативности производится по целевым индикаторам, позволяющим оценить ход реализации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Результат реализации Программы, ее социальная эффективность и результативность представляются, в том числе, следующими значениями: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дошкольного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всем семьям, нуждающимся в поддержке и воспитании детей раннего возраста, будут предоставлены консультационные услуги;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будут ликвидированы очереди в дошкольные образовательные организации;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будет расширена сеть дошкольных организаций в области в результате строительства новых зданий за счет средств областного бюджета;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будет ликвидирована очередь на предоставление дошкольных образовательных услуг в муниципальном образовании;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будут созданы условия, обеспечивающие безопасность и комфорт детей, в том числе для детей с ограниченными возможностями здоровья в образовательных организациях;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общего образования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- 63% обучающихся будут обеспечены современными условиями обучения и воспитания;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-100% детей с ограниченными возможностями здоровья будут включены в дистанционное образование с целью их эффективной социализации;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отношение среднего балла ЕГЭ в 10% школ с лучшими результатами к среднему баллу ЕГЭ в 10% школ с худшими результатами составит 1,3 единицы;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- 100% общеобразовательных организаций будет обеспечивать доступность информации о своей деятельности на официальных сайтах;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-доля муниципальных образовательных организаций, соответствующих современным требованиям обучения составит 92,5%;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воспитания, дополнительного образования детей</w:t>
      </w:r>
    </w:p>
    <w:p w:rsidR="00C52537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увеличится охват несовершеннолетних дополнител</w:t>
      </w:r>
      <w:r>
        <w:rPr>
          <w:rFonts w:ascii="Times New Roman" w:hAnsi="Times New Roman" w:cs="Times New Roman"/>
          <w:sz w:val="28"/>
          <w:szCs w:val="28"/>
        </w:rPr>
        <w:t>ьным образованием до 73%;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повысится эффективность воспитательной деятельности в образовательных учреждениях.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Результаты в развитии кадрового потенциала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Увеличится доля учителей в возрасте до 30 лет в общей численности учителей общеобразовательных организаций до 20%. В образовательных учреждениях увеличится доля молодых педагогов, имеющих высокие образовательные результаты по итогам обучения в вузе.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Средняя заработная плата педагогических работников образовательных организаций общего образования, будет соответствовать среднемесячной заработной плате в регионе, а педагогических работников дошкольных образовательных организаций будет соответствовать среднемесячной заработной плате организаций общего образования в регионе.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сформирован кадровый резерв руководителей системы образования.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Будут созданы условия для привлечения талантливых педагогов в систему образования.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Уровень укомплектованности учреждений образования педагогическими кадрами увеличится до 95%.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Раздел IV. Сроки и этапы реализации муниципальной программы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Программа разработана на основе программно-целевого метода, представляет собой комплекс различных мероприятий, направленных на достижение конкретных целей и решение задач, стоящих перед образованием области, до 2020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Программа будет реализована в 2015 - 2020 годах в три этапа.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  <w:u w:val="single"/>
        </w:rPr>
        <w:t>На первом этапе (2015 - 2016 годы)</w:t>
      </w:r>
      <w:r w:rsidRPr="00DA0D8A">
        <w:rPr>
          <w:rFonts w:ascii="Times New Roman" w:hAnsi="Times New Roman" w:cs="Times New Roman"/>
          <w:sz w:val="28"/>
          <w:szCs w:val="28"/>
        </w:rPr>
        <w:t xml:space="preserve"> основные мероприятия Программы будут направлены на создание на всех уровнях образования условий для равного доступа граждан к качественным образовательным услугам.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 первом этапе реализации Программы предусмотрено проведение работ, связанных с разработкой основных моделей изменений, нормативной базы для их реализации; формированием и поддержкой лидеров развития системы, идентификацией зон отставания и стратегий повышения качества; разработкой конкретных сценариев реализации Программы на всех уровнях системы.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дошкольных образовательных организациях создаются условия, обеспечивающие безопасность и комфорт детей, прозрачная информационная среда управления и оценки качества.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результате выполнения первого этапа будет обеспечено строительство новых и реконструкция функционирующих организаций с целью открытия дополнительных мест, увеличится охват дошкольным образованием.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осуществлен переход на эффективный контракт с педагогическими работниками образовательных организаций.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 первом этапе реализации будет решаться приоритетная задача обеспечения равного доступа детей к услугам общего образования независимо от места жительства, социально-экономического положения и состояния здоровья.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Для этого будет проведена модернизация сети и инфраструктуры общего образования, внедрены ФГОС основного общего образования.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Особое внимание на данном этапе будет уделяться формированию инструментов поддержки особых групп детей в системе общего образования - одаренных и детей с ограниченными возможностями здоровья.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завершено строительство, реконструкции объектов, строительство спортивных залов, строительство и реконструкция инженерных  сетей в  образовательных учреждениях, не имеющих всех    видов  благоустройства.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системе дополнительного образования будет осуществлено формирование нормативно-правовой базы дополнительного образования и воспитания. Начнется реализация мероприятий по повышению профессиональной компетентности руководителей и педагогов учреждений дополнительного образования, специалистов, занимающихся организацией воспитательной деятельности в образовательных учреждениях.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Это позволит стабилизировать ситуацию в системе образования ГО «Александровск-Сахалинский район» и создать условия для ее устойчивого развития в соответствии с изменяющейся социальной, культурной и технологической средой.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  <w:u w:val="single"/>
        </w:rPr>
        <w:t>На втором этапе (2017 - 2018 годы)</w:t>
      </w:r>
      <w:r w:rsidRPr="00DA0D8A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Программы будут приняты меры по реализации основных мероприятий, завершению институциональных изменений на всех уровнях системы образования, для повышения возможностей позитивной социализации обучающихся и достижения базовой образовательной успешности: формирование современной развивающей образовательной среды в образовательных организациях, обеспечение качественной реализации последнего поколения федеральных государственных образовательных стандартов, формирование системы профилактики и компенсации академической неуспешности обучающихся, развитие системы внеучебной деятельности, формирование техносферы дополнительного образования.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Будут проведены инженерные изыскания, проектирование, строительство, реконструкция объектов образования, не запланированных на первом этапе.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Формируется муниципальная система оценки качества образования, включающая в себя мониторинг индивидуальных образовательных достижений.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Начнет действовать система информирования потребителей образовательных услуг о результатах общего образования.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Мероприятия данного этапа будут ориентированы на полноценное использование созданных условий для распространения лучших практик лидеров образования.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Переход на модернизацию системы непрерывного педагогического образования, переподготовки и повышения квалификации, на конкурсную систему отбора руководителей общеобразовательных организаций, эффективный контракт с педагогическими работниками обеспечит на этом этапе качественное обновление педагогического корпуса.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продолжена реализация мероприятий, направленных на поддержку лучших педагогов, обобщение и диссеминацию их опыта (конкурсы, направленные на поддержку учителей, педагогов, работников образовательных организаций дошкольного, общего, дополнительного образования).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  <w:u w:val="single"/>
        </w:rPr>
        <w:t>На третьем этапе (2019 - 2020 годы)</w:t>
      </w:r>
      <w:r w:rsidRPr="00DA0D8A">
        <w:rPr>
          <w:rFonts w:ascii="Times New Roman" w:hAnsi="Times New Roman" w:cs="Times New Roman"/>
          <w:sz w:val="28"/>
          <w:szCs w:val="28"/>
        </w:rPr>
        <w:t xml:space="preserve"> акцент будет сделан на развитии сферы непрерывного образования, развитии образовательной среды, дальнейшей индивидуализации образовательных программ.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 данном этапе предполагается завершение основных мероприятий Программы, направленных на достижение целевых показателей.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обеспечен качественно новый уровень индивидуализации общего образования, позволяющий реализовывать образовательные траектории всем обучающимся.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Будет завершено строительство объектов образования, начатых на втором этапе.</w:t>
      </w:r>
    </w:p>
    <w:p w:rsidR="00C52537" w:rsidRPr="00DA0D8A" w:rsidRDefault="00C52537" w:rsidP="00C24DA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 данном этапе предусмотрена реализация мероприятий, направленных в основном на внедрение и распространение результатов, нормативно-правовое закрепление апробированных результатов, полученных на предыдущих этапах, формирование механизмов обеспечения устойчивости достигнутых положительных изменений. Определение целей и задач на следующий период развития образования.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Раздел V. Перечень мероприятий муниципальной программы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Достижение цели и решение задач Программы осуществляются путем скоординированного выполнения комплекса взаимосвязанных по срокам, ресурсам, исполнителям и результатам мероприятий.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Мероприятия Программы включены в пять подпрограмм. Три из них соответствуют уровням образования и предусматривают комплексы мер, направленных на расширение доступности, повышение качества и эффективности образовательных услуг в дошкольном, общем, начальном и среднем профессиональном образовании, дополнительном образовании детей. Четвертая подпрограмма содержит комплекс действий системного характера, направленных на развитие кадрового потенциала региональной системы образования в целом. Пятая подпрограмма направлена на развитие инфраструктуры образовательных учреждений, создание современных комфортных условий для эффективного и безопасного обучения и воспитания детей. 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представлен с расшифровкой по главным распорядителям средств бюджетов (по ответственному исполнителю и соисполнителям муниципальной программы) и по годам реализации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D8A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C52537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2537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VI. Характеристика мер правового регулирования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Реализация Программы предполагает осуществление комплекса мер правового регулирования обеспечивающих достижение целей.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Основные меры правового регулирования в сфере образования, направленные на достижение цели и (или) конечных результатов Программы, предусматривают разработку и принятие локальных актов администрации ГО «Александровск-Сахалинский район», направленных на создание необходимых условий и механизмов реализации Программы; разработку и принятие правовых актов прямого действия, обеспечивающих комплекс организационных и финансовых мер по реализации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При разработке нормативных правовых актов их содержание будет основываться, в том числе, на тех изменениях, которые запланированы в настоящей Программе. Будут учитываться требования к формированию муниципального задания образовательным организациям. </w:t>
      </w:r>
    </w:p>
    <w:p w:rsidR="00C52537" w:rsidRPr="00DA0D8A" w:rsidRDefault="00C52537" w:rsidP="00C24DA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Наряду с этим планируется внесение изменений в нормативные правовые акты, связанные с оплатой труда педагогических работников.</w:t>
      </w:r>
    </w:p>
    <w:p w:rsidR="00C52537" w:rsidRPr="00DA0D8A" w:rsidRDefault="00C52537" w:rsidP="00C24DA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VII. Перечень целевых индикаторов (показателей) 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качестве основных показателей, характеризующих реализацию Программы, определены следующие показатели: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1 "Удельный вес численности детей в возрасте от 0 до 3 лет, охваченных программами поддержки раннего развития в общей численности детей соответствующего возраста".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характеризует доступность образовательных услуг для всех категорий детей, развитие сектора сопровождения раннего развития детей. Показатель рассчитывается как отношение численности детей, охваченных программами поддержки раннего развития, к общей численности детей соответствующего возраста согласно формам единого государственного статистического наблюдения (в %). Показатель рассчитывается ежегодно по состоянию на 1 января т. г.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2 "Удельный вес численности детей в возрасте от 3 лет до 7 лет, охваченных различными формами дошкольного образования, в общей численности детей дошкольного возраста, в том числе в сельской местности".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 базовый показатель определен показатель по итогам деятельности учреждений дошкольного образования ГО «Александровск-Сахалинский район» за 2013 год. Прогнозируется увеличение показателя до 100% к 1 января 2016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характеризует уровень охвата детей предшкольным образованием. Показатель рассчитывается как отношение численности детей в возрасте от 3 лет до 7 лет, охваченных разными формами дошкольного образования, к общей численности детей дошкольного возраста, в том числе в сельской местности, согласно формам единого государственного статистического наблюдения (в %). Показатель рассчитывается ежегодно по состоянию на 1 января т.г.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3. "Обеспеченность детей дошкольного возраста местами в дошкольных образовательных учреждениях" (количество мест на 1000 детей).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 базовый показатель определен показатель по итогам деятельности учреждений дошкольного образования ГО «Александровск-Сахалинский район» за 2013 год. Прогнозируется увеличение показателя до 560 мест.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характеризует уровень обеспеченности местами в дошкольных образовательных организациях.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рассчитывается как отношение числа мест в дошкольных образовательных организациях к общему числу детей в возрасте от 0 до 7 лет в расчете на 1000 мест. Показатель рассчитывается ежегодно по состоянию на 1 января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4 "Удельный вес численности населения в возрасте 5 - 18 лет, охваченного общим образованием, в общей численности населения в возрасте 5 - 18 лет".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Базовый показатель определен по итогам деятельности общеобразовательных учреждений и характеризует доступность образовательных услуг для всех категорий детей. Прогнозный показатель рассчитан в соответствии с прогнозной численностью населения в возрасте 5 - 18 лет. Значение показателя рассчитывается по данным статистической и оперативной отчетности как отношение численности населения в возрасте 5 - 18 лет, охваченного общим образованием, к общей численности населения в возрасте 5 - 18 лет. Показатель рассчитывается ежегодно по состоянию на 20 сентября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5 "Удельный вес численности обучающихся, которым предоставлена возможность обучаться в соответствии с современными требованиями, в общей численности обучающихся".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Базовый показатель определен по итогам деятельности общеобразовательных учреждений и характеризует качество и безопасность условий реализации программ начального, основного, среднего (полного) общего образования для детей, независимо от места их проживания.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Прогнозный показатель рассчитан в соответствии с прогнозной численностью обучающихся в общеобразовательных организациях. Значение показателя рассчитывается по данным электронного мониторинга "Наша новая школа" как отношение численности обучающихся, которым предоставлена возможность обучаться в соответствии с современными требованиями, к общей численности обучающихся. Показатель рассчитывается ежегодно по состоянию на 31 декабря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6 "Отношение среднего балла ЕГЭ в 10% школ с лучшими результатами к среднему баллу ЕГЭ в 10% школ с худшими результатами".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Прогнозный показатель рассчитан в соответствии с результатами Единого государственного экзамена по русскому языку и математике на основе рейтинга лучших и худших результатов. Значение показателя рассчитывается как отношение среднего балла результатов по категориям лучших и худших школ. Показатель рассчитывается ежегодно по состоянию на 31 августа текущего года и характеризует качество образования в части образовательных результатов школьников.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7 "Удельный вес обучающихся, участвующих в олимпиадах и конкурсах различного уровня, в общей численности обучающихся".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Базовый показатель определен по итогам проведения олимпиад и конкурсов различного уровня в 2013 году и характеризует качество образования в части внеучебных достижений обучающихся, а также результативность мероприятий по поддержке талантливых детей и молодежи. Прогнозный показатель рассчитан в соответствии с прогнозной численностью обучающихся в общеобразовательных организациях. Значение показателя рассчитывается по данным статистической и оперативной отчетности как отношение численности обучающихся, участвующих в олимпиадах и конкурсах различного уровня, к общей численности обучающихся. Показатель рассчитывается ежегодно по состоянию на 31 декабря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8 "Доля детей 5 - 18 лет, обучающихся по программам дополнительного образования детей в системе образования ГО «Александровск-Сахалинский район»".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 базовый показатель определен показатель по итогам деятельности учреждений дополнительного образования в ГО «Александровск-Сахалинский район» за 2013 год. Будет охвачено не менее 73% детей.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Значение целевого индикатора - это процентное отношение общего числа детей и подростков 5 - 18 лет в отчетном году к общему числу детей и подростков 5 - 18 лет, занимающихся по программам дополнительного образования детей в отчетном году.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9 "Удельный вес численности учителей в возрасте до 30 лет в общей численности учителей общеобразовательных организаций".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За базовый показатель определен показатель по итогам деятельности учреждений образования ГО «Александровск-Сахалинский район» за 2013 год. Численность молодых в возрасте до 30 лет будет составлять не менее 20% общей численности учителей.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Прогнозный показатель рассчитан в соответствии с планируемым числом педагогических работников образовательных учреждений в возрасте до 30 лет, привлекаемых в 2014 - 2020 годах в учреждения образования ГО «Александровск-Сахалинский район» в рамках мероприятий муниципальной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Значение целевого индикатора - это процентное отношение педагогических работников образовательных учреждений в возрасте до 30 лет в отчетном году к общему числу штатных должностей педагогических и руководящих работников учреждений образования в отчетном году.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10 "Доля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организаций" характеризует доступность и качество образовательных услуг для всех категорий детей. Базовый показатель определен по итогам деятельности образовательных учреждений в ГО «Александровск-Сахалинский район» в 2013 году. Прогнозный показатель рассчитан в соответствии с прогнозной численностью муниципальных образовательных организаций, реализующих программы общего образования. Значение показателя рассчитывается по данным статистической и оперативной отчетности как отношение количества общеобразовательных организаций, соответствующих современным требованиям обучения, к общему количеству муниципальных общеобразовательных организаций. Показатель рассчитывается ежегодно по состоянию на 31 декабря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11 "Доля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общеобразовательных организаций" характеризует доступность и качество образовательных услуг для всех категорий детей, независимо от места их проживания. Базовый показатель определен по итогам деятельности образовательных учреждений в ГО «Александровск-Сахалинский район» в 2013 году. Прогнозный показатель рассчитан в соответствии с прогнозной численностью муниципальных образовательных организаций, реализующих программы общего образования. Значение показателя рассчитывается по данным статистической и оперативной отчетности как отношение количества общеобразовательных организаций, имеющих физкультурный зал, к общему количеству муниципальных общеобразовательных организаций. Показатель рассчитывается ежегодно по состоянию на 31 декабря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Показатель 12 "Доля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организаций" характеризует безопасность условий обучения и воспитания. Базовый показатель определен по итогам проведения капитальных ремонтов общеобразовательных организаций. Прогнозный показатель рассчитан в соответствии с прогнозной численностью школ, здания которых находятся в аварийном состоянии или требуют капитального ремонта. Значение показателя рассчитывается по данным электронного мониторинга "Наша новая школа" как отношение количества общеобразовательных организаций, здания которых находятся в аварийном состоянии или требуют капитального ремонта, к общей численности общеобразовательных организаций. Показатель рассчитывается ежегодно по состоянию на 31 декабря текущего года.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Перечень показателей (индикаторов) представлен в приложении № 7 к Программе.</w:t>
      </w:r>
    </w:p>
    <w:p w:rsidR="00C52537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2537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A0D8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A0D8A">
        <w:rPr>
          <w:rFonts w:ascii="Times New Roman" w:hAnsi="Times New Roman" w:cs="Times New Roman"/>
          <w:sz w:val="28"/>
          <w:szCs w:val="28"/>
        </w:rPr>
        <w:t>. Обоснование состава и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D8A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целевых индикаторов (показателей) муниципальной программы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Состав показателей (индикаторов) результативности и эффективности Программы определен в соответствии с ее целями, задачами и мероприятиями.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Набор показателей (индикаторов) сформирован таким образом, чтобы обеспечить: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охват наиболее значимых результатов Программы;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оптимизацию отчетности и информационных запросов.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Целевые значения показателей (индикаторов) реализации Программы установлены на основании результатов статистического наблюдения в системе образования ГО «Александровск-Сахалинский район»,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муниципальной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Алгоритм формирования показателя представляет собой методику количественного (формульного) исчисления показателя и необходимые пояснения к ней.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Перечень показателей является открытым и предполагает замену в случае потери информативности отдельных показателей.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К числу внешних факторов и условий, которые могут оказать влияние на достижение значений показателей, относятся: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недостаточное финансирование;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законодательные факторы: изменения в законодательстве Российской Федерации и Сахалинской области, ограничивающие возможность реализации предусмотренных Программой мероприятий, а также устанавливающие иные требования по сравнению с действующими к содержанию образования и условиям осуществления образовательной деятельности;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политические факторы: изменение приоритетов государственной политики в сфере образования.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A0D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0D8A">
        <w:rPr>
          <w:rFonts w:ascii="Times New Roman" w:hAnsi="Times New Roman" w:cs="Times New Roman"/>
          <w:sz w:val="28"/>
          <w:szCs w:val="28"/>
        </w:rPr>
        <w:t>X. Ресурсное обеспечение муниципальной программы.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0D8A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на 2015-2020 годы составит -2880822,83 тыс. руб.   в том числе по годам реализации: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2015 год – 542 512,65;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2016 год – 387 542,80;      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2017 год – 410 411,47; 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2018 год – 427 193,08; 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2019 год – 631 921,16;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2020 год – 481 241,67.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на 2015-2020 годы за счет средств областного бюджета составит – 2 322 870,62 тыс. рублей, в том числе по годам реализации:  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2015 год – 455 837,30;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2016 год – 303 439,30;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2017 год – 322 532,91;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2018 год – 336 059,20;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2019 год – 525 957,04;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2020 год – 379 044,87.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на 2015-2020 годы за  счет  средств  местного  бюджета  составит -  557 952,21 тыс. рублей, из них по годам реализации: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2015 год –   86 675,35;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2016 год –   84 103,50;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2017 год –   87 878,56;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2018 год –   91 133,88;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2019 год – 105 964,12;  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2020 год – 102 196,80.    </w:t>
      </w:r>
    </w:p>
    <w:p w:rsidR="00C52537" w:rsidRDefault="00C52537" w:rsidP="006D7CA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Объем средств областного бюджета на каждый год определяется на основании соглашений, заключаемых с Министерством образования Сахалинской области.</w:t>
      </w:r>
    </w:p>
    <w:p w:rsidR="00C52537" w:rsidRPr="00DA0D8A" w:rsidRDefault="00C52537" w:rsidP="006D7CA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8356" w:history="1">
        <w:r w:rsidRPr="00DA0D8A">
          <w:rPr>
            <w:rFonts w:ascii="Times New Roman" w:hAnsi="Times New Roman" w:cs="Times New Roman"/>
            <w:color w:val="0000FF"/>
            <w:sz w:val="28"/>
            <w:szCs w:val="28"/>
          </w:rPr>
          <w:t>Информация</w:t>
        </w:r>
      </w:hyperlink>
      <w:r w:rsidRPr="00DA0D8A">
        <w:rPr>
          <w:rFonts w:ascii="Times New Roman" w:hAnsi="Times New Roman" w:cs="Times New Roman"/>
          <w:sz w:val="28"/>
          <w:szCs w:val="28"/>
        </w:rPr>
        <w:t xml:space="preserve"> о расходах на реализацию Программы представлена с расшифровкой по главным распорядителям средств бюджетов (по ответственному исполнителю и соисполнителям Программы) и по годам реализации в приложении к муниципальной программе «Ресурсное обеспечение реализации муниципальной программы «Развитие образования в ГО «Александровск-Сахалинский район» на 2015-2020 годы» (приложение 6).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Раздел X. Меры регулирования и управления рисками с целью минимизации 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их влияния на достижение целей муниципальной программы.</w:t>
      </w:r>
    </w:p>
    <w:p w:rsidR="00C52537" w:rsidRPr="00DA0D8A" w:rsidRDefault="00C52537" w:rsidP="00D32B2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Реализация Программы предполагает осуществление комплекса мер регулирования: правового, финансового и организационного характера, обеспечивающих практическое достижение целей и задач.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Организационные меры включают комплекс последовательных и взаимосвязанных действий, направленных на координацию всех вовлеченных в реализацию муниципальной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В целях минимизации рисков в процессе реализации Программы предусматривается создание эффективной системы управления на основе четкого распределения функций, полномочий и ответственности основных исполнителей в соответствии с планом реализации Программы.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управление социальной политики ГО «Александровск-Сахалинский район» в соответствии с требованиями, установленными </w:t>
      </w:r>
      <w:hyperlink r:id="rId9" w:history="1">
        <w:r w:rsidRPr="00DA0D8A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DA0D8A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ГО «Александровск-Сахалинский район», утвержденным постановлением администрации ГО «Александровск-Сахалинский район» от 14.03.2014 N 104 "О совершенствовании  программно-целевого планирования в ГО «Александровск-Сахалинский район» 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Управление социальной политики ГО «Александровск-Сахалинский район» в пределах своих полномочий: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организует реализацию Программы;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вносит предложения по корректировке хода реализации Программы;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несет ответственность за достижение целевых индикаторов и показателей Программы, а также конечных результатов ее реализации.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Текущее управление реализацией Программы и реализация подпрограмм, включенных в муниципальную программу, осуществляются в соответствии с Порядком, утвержденным постановлением администрации ГО «Александровск-Сахалинский район» от 14.03.2014 N 104 "О совершенствовании  программно-целевого планирования в ГО «Александровск-Сахалинский район» ".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Основными мерами управления рисками с целью минимизации их влияния на достижение целей Программы выступают следующие: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мониторинг;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открытость и подотчетность;</w:t>
      </w:r>
    </w:p>
    <w:p w:rsidR="00C52537" w:rsidRPr="00DA0D8A" w:rsidRDefault="00C52537" w:rsidP="00DA0D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- информационное сопровождение.</w:t>
      </w:r>
    </w:p>
    <w:p w:rsidR="00C52537" w:rsidRPr="00DA0D8A" w:rsidRDefault="00C52537" w:rsidP="006D7CA1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Управление и контроль реализации муниципальной программы осуществляется в соответствии с требованиями, установленными Порядком разработки, реализации и оценки эффективности муниципальных программ ГО «Александровск-Сахалинский район», утвержденным постановлением администрации ГО «Александровск-Сахалинский район» от 14.03.2014 N 104 "О совершенствовании  программно-целевого планирования в ГО «Александровск-Сахалинский район» ".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Раздел XI. Методика оценки эффективности муниципальной программы</w:t>
      </w:r>
    </w:p>
    <w:p w:rsidR="00C52537" w:rsidRPr="00DA0D8A" w:rsidRDefault="00C52537" w:rsidP="001D44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осуществляется в соответствии с приложением №3 к Порядку разработки, реализации и оценки эффективности муниципальных программ ГО «Александровск-Сахалинский район», утвержденным постановлением администрации ГО «Александровск-Сахалинский район» от 14.03.2014 N 104 "О совершенствовании  программно-целевого планирования в ГО «Александровск-Сахалинский район» ".</w:t>
      </w:r>
    </w:p>
    <w:p w:rsidR="00C52537" w:rsidRPr="00DA0D8A" w:rsidRDefault="00C52537" w:rsidP="00DA0D8A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0D8A">
        <w:rPr>
          <w:rFonts w:ascii="Times New Roman" w:hAnsi="Times New Roman" w:cs="Times New Roman"/>
          <w:sz w:val="28"/>
          <w:szCs w:val="28"/>
        </w:rPr>
        <w:t>В целом эффективность реализации муниципальной программы (подпрограмм) в целом определяется на основе среднего значения показателей оценки эффективности, рассчитанного по следующей формуле:</w:t>
      </w:r>
    </w:p>
    <w:tbl>
      <w:tblPr>
        <w:tblpPr w:leftFromText="180" w:rightFromText="180" w:vertAnchor="text" w:horzAnchor="margin" w:tblpY="205"/>
        <w:tblW w:w="0" w:type="auto"/>
        <w:tblLook w:val="00A0"/>
      </w:tblPr>
      <w:tblGrid>
        <w:gridCol w:w="3190"/>
        <w:gridCol w:w="3190"/>
        <w:gridCol w:w="3191"/>
      </w:tblGrid>
      <w:tr w:rsidR="00C52537" w:rsidRPr="00DA0D8A">
        <w:tc>
          <w:tcPr>
            <w:tcW w:w="3190" w:type="dxa"/>
            <w:vMerge w:val="restart"/>
            <w:vAlign w:val="center"/>
          </w:tcPr>
          <w:p w:rsidR="00C52537" w:rsidRPr="00701B68" w:rsidRDefault="00C52537" w:rsidP="00701B6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гп/пп</w:t>
            </w: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=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52537" w:rsidRPr="00701B68" w:rsidRDefault="00C52537" w:rsidP="00701B6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 xml:space="preserve"> + … + </w:t>
            </w: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701B6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i</w:t>
            </w:r>
          </w:p>
        </w:tc>
        <w:tc>
          <w:tcPr>
            <w:tcW w:w="3191" w:type="dxa"/>
            <w:vMerge w:val="restart"/>
            <w:vAlign w:val="center"/>
          </w:tcPr>
          <w:p w:rsidR="00C52537" w:rsidRPr="00701B68" w:rsidRDefault="00C52537" w:rsidP="00701B6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701B68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</w:tc>
      </w:tr>
      <w:tr w:rsidR="00C52537" w:rsidRPr="00DA0D8A">
        <w:tc>
          <w:tcPr>
            <w:tcW w:w="3190" w:type="dxa"/>
            <w:vMerge/>
          </w:tcPr>
          <w:p w:rsidR="00C52537" w:rsidRPr="00701B68" w:rsidRDefault="00C52537" w:rsidP="00701B6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52537" w:rsidRPr="00701B68" w:rsidRDefault="00C52537" w:rsidP="00701B6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701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3191" w:type="dxa"/>
            <w:vMerge/>
          </w:tcPr>
          <w:p w:rsidR="00C52537" w:rsidRPr="00701B68" w:rsidRDefault="00C52537" w:rsidP="00701B6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:rsidR="00C52537" w:rsidRDefault="00C52537" w:rsidP="00DA0D8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Pr="00DA0D8A">
        <w:rPr>
          <w:rFonts w:ascii="Times New Roman" w:hAnsi="Times New Roman" w:cs="Times New Roman"/>
          <w:sz w:val="28"/>
          <w:szCs w:val="28"/>
          <w:vertAlign w:val="subscript"/>
        </w:rPr>
        <w:t>гп/пп</w:t>
      </w:r>
      <w:r w:rsidRPr="00DA0D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D8A">
        <w:rPr>
          <w:rFonts w:ascii="Times New Roman" w:hAnsi="Times New Roman" w:cs="Times New Roman"/>
          <w:sz w:val="28"/>
          <w:szCs w:val="28"/>
        </w:rPr>
        <w:t>- эффективность реализации муниципальной программы (подпрограмм) в це</w:t>
      </w:r>
      <w:r>
        <w:rPr>
          <w:rFonts w:ascii="Times New Roman" w:hAnsi="Times New Roman" w:cs="Times New Roman"/>
          <w:sz w:val="28"/>
          <w:szCs w:val="28"/>
        </w:rPr>
        <w:t>лом;</w:t>
      </w:r>
    </w:p>
    <w:p w:rsidR="00C52537" w:rsidRPr="00DA0D8A" w:rsidRDefault="00C52537" w:rsidP="00DA0D8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Е</w:t>
      </w:r>
      <w:r w:rsidRPr="00DA0D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DA0D8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A0D8A">
        <w:rPr>
          <w:rFonts w:ascii="Times New Roman" w:hAnsi="Times New Roman" w:cs="Times New Roman"/>
          <w:sz w:val="28"/>
          <w:szCs w:val="28"/>
        </w:rPr>
        <w:t xml:space="preserve"> + Е</w:t>
      </w:r>
      <w:r w:rsidRPr="00DA0D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DA0D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A0D8A">
        <w:rPr>
          <w:rFonts w:ascii="Times New Roman" w:hAnsi="Times New Roman" w:cs="Times New Roman"/>
          <w:sz w:val="28"/>
          <w:szCs w:val="28"/>
        </w:rPr>
        <w:t xml:space="preserve"> + … + Е</w:t>
      </w:r>
      <w:r w:rsidRPr="00DA0D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DA0D8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DA0D8A">
        <w:rPr>
          <w:rFonts w:ascii="Times New Roman" w:hAnsi="Times New Roman" w:cs="Times New Roman"/>
          <w:sz w:val="28"/>
          <w:szCs w:val="28"/>
        </w:rPr>
        <w:t xml:space="preserve">  -  значения показателей оценки эффективности муниципальной программы (подпрограмм); </w:t>
      </w:r>
    </w:p>
    <w:p w:rsidR="00C52537" w:rsidRPr="00DA0D8A" w:rsidRDefault="00C52537" w:rsidP="00DA0D8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0D8A">
        <w:rPr>
          <w:rFonts w:ascii="Times New Roman" w:hAnsi="Times New Roman" w:cs="Times New Roman"/>
          <w:sz w:val="28"/>
          <w:szCs w:val="28"/>
        </w:rPr>
        <w:t>M - количество показателей оценки эффективности муниципальной программы (подпрограмм).</w:t>
      </w:r>
    </w:p>
    <w:sectPr w:rsidR="00C52537" w:rsidRPr="00DA0D8A" w:rsidSect="00DA0D8A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537" w:rsidRDefault="00C52537" w:rsidP="00DA0D8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52537" w:rsidRDefault="00C52537" w:rsidP="00DA0D8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537" w:rsidRDefault="00C52537" w:rsidP="00DA0D8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52537" w:rsidRDefault="00C52537" w:rsidP="00DA0D8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537" w:rsidRDefault="00C52537">
    <w:pPr>
      <w:pStyle w:val="Header"/>
      <w:jc w:val="center"/>
      <w:rPr>
        <w:rFonts w:cs="Times New Roman"/>
      </w:rPr>
    </w:pPr>
    <w:fldSimple w:instr="PAGE   \* MERGEFORMAT">
      <w:r>
        <w:rPr>
          <w:noProof/>
        </w:rPr>
        <w:t>4</w:t>
      </w:r>
    </w:fldSimple>
  </w:p>
  <w:p w:rsidR="00C52537" w:rsidRDefault="00C52537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604EE"/>
    <w:multiLevelType w:val="multilevel"/>
    <w:tmpl w:val="3B6E47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FA5"/>
    <w:rsid w:val="000027A6"/>
    <w:rsid w:val="00011B3C"/>
    <w:rsid w:val="000310F8"/>
    <w:rsid w:val="00031F52"/>
    <w:rsid w:val="000979D7"/>
    <w:rsid w:val="00126E2C"/>
    <w:rsid w:val="00140F0D"/>
    <w:rsid w:val="001A1EB2"/>
    <w:rsid w:val="001A4DEF"/>
    <w:rsid w:val="001D440A"/>
    <w:rsid w:val="002C0B53"/>
    <w:rsid w:val="003740DE"/>
    <w:rsid w:val="003F4188"/>
    <w:rsid w:val="00414946"/>
    <w:rsid w:val="00426799"/>
    <w:rsid w:val="00486E67"/>
    <w:rsid w:val="0054703F"/>
    <w:rsid w:val="00586788"/>
    <w:rsid w:val="00591D54"/>
    <w:rsid w:val="005A1A11"/>
    <w:rsid w:val="005B64ED"/>
    <w:rsid w:val="005E2FC2"/>
    <w:rsid w:val="006201DE"/>
    <w:rsid w:val="00663D72"/>
    <w:rsid w:val="006A351C"/>
    <w:rsid w:val="006D7CA1"/>
    <w:rsid w:val="006F3910"/>
    <w:rsid w:val="00701B68"/>
    <w:rsid w:val="00711D71"/>
    <w:rsid w:val="00724C32"/>
    <w:rsid w:val="007266F0"/>
    <w:rsid w:val="00772AD8"/>
    <w:rsid w:val="00782AE3"/>
    <w:rsid w:val="00782FB8"/>
    <w:rsid w:val="007A573A"/>
    <w:rsid w:val="00854F4D"/>
    <w:rsid w:val="008734B9"/>
    <w:rsid w:val="008A305D"/>
    <w:rsid w:val="008D1886"/>
    <w:rsid w:val="00925C86"/>
    <w:rsid w:val="00965104"/>
    <w:rsid w:val="00982DB8"/>
    <w:rsid w:val="009925C1"/>
    <w:rsid w:val="009B5602"/>
    <w:rsid w:val="00A24A37"/>
    <w:rsid w:val="00A33B09"/>
    <w:rsid w:val="00B27CC8"/>
    <w:rsid w:val="00B54FFA"/>
    <w:rsid w:val="00B61DB0"/>
    <w:rsid w:val="00B70601"/>
    <w:rsid w:val="00B7721D"/>
    <w:rsid w:val="00C151DB"/>
    <w:rsid w:val="00C22F32"/>
    <w:rsid w:val="00C23FF0"/>
    <w:rsid w:val="00C24DA8"/>
    <w:rsid w:val="00C52537"/>
    <w:rsid w:val="00C73593"/>
    <w:rsid w:val="00C742D5"/>
    <w:rsid w:val="00D12BAF"/>
    <w:rsid w:val="00D170F0"/>
    <w:rsid w:val="00D21037"/>
    <w:rsid w:val="00D258EE"/>
    <w:rsid w:val="00D32B2F"/>
    <w:rsid w:val="00D97322"/>
    <w:rsid w:val="00DA0D8A"/>
    <w:rsid w:val="00E36A03"/>
    <w:rsid w:val="00E53FA5"/>
    <w:rsid w:val="00E81EB1"/>
    <w:rsid w:val="00E96DCD"/>
    <w:rsid w:val="00EA766C"/>
    <w:rsid w:val="00EE0D6A"/>
    <w:rsid w:val="00F01D61"/>
    <w:rsid w:val="00F128F0"/>
    <w:rsid w:val="00F42BB6"/>
    <w:rsid w:val="00FA4ACF"/>
    <w:rsid w:val="00FC41E3"/>
    <w:rsid w:val="00FD3647"/>
    <w:rsid w:val="00FD5CA6"/>
    <w:rsid w:val="00FE7DB5"/>
    <w:rsid w:val="00FF1FB9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1E3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41E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A766C"/>
    <w:pPr>
      <w:widowControl w:val="0"/>
      <w:autoSpaceDE w:val="0"/>
      <w:autoSpaceDN w:val="0"/>
      <w:adjustRightInd w:val="0"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EE0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0D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A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A0D8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DA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A0D8A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4EDBEB9CABA584504F381F9BFBF4D72ED728C1234317DF43ADFF588C00A5732BAAD78890701A6963vF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4EDBEB9CABA584504F381F9BFBF4D72ED728C1234317DF43ADFF588C00A5732BAAD78890701A6963vF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4EDBEB9CABA584504F26128D97A8DB2FDF7ECD264714811BF2A405DB09AF246CE58ECAD47D1B683DD2D163vB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716</TotalTime>
  <Pages>31</Pages>
  <Words>8174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2014-08-11T23:31:00Z</cp:lastPrinted>
  <dcterms:created xsi:type="dcterms:W3CDTF">2014-06-19T01:00:00Z</dcterms:created>
  <dcterms:modified xsi:type="dcterms:W3CDTF">2014-08-11T23:32:00Z</dcterms:modified>
</cp:coreProperties>
</file>